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  <w:rFonts w:ascii="Arial" w:hAnsi="Arial" w:cs="Arial"/>
        </w:rPr>
        <w:t>Deal memo technicien</w:t>
      </w:r>
    </w:p>
    <w:p>
      <w:r>
        <w:rPr>
          <w:b w:val="0"/>
          <w:color w:val="5A5A5A"/>
          <w:sz w:val="20"/>
          <w:rFonts w:ascii="Arial" w:hAnsi="Arial" w:cs="Arial"/>
        </w:rPr>
        <w:t>Une trace écrite courte des conditions convenues avec un membre de l’équipe avant le tournage.</w:t>
      </w:r>
    </w:p>
    <w:p>
      <w:r>
        <w:rPr>
          <w:b/>
          <w:color w:val="967314"/>
          <w:sz w:val="26"/>
          <w:rFonts w:ascii="Arial" w:hAnsi="Arial" w:cs="Arial"/>
        </w:rPr>
        <w:t>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Société de production (nom, adresse, n° d’immatriculation)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Technicien·ne (nom complet, adresse, n° de pièce d’identité)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Téléphone et e-mail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Engagement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Titre du projet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Poste / département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Date de début – date de fin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Jours de préparation / tournage / rangement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Lieu(x) de tournage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Rémunération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Tarif (jour / semaine / forfait) et devise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Journée de travail standard (heures)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Heures supplémentaires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Location de matériel / kit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Per diem, transport et hébergement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Échéancier et mode de paiement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Impôts / facturation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Conditions</w:t>
      </w:r>
    </w:p>
    <w:p>
      <w:r>
        <w:rPr>
          <w:b w:val="0"/>
          <w:sz w:val="21"/>
          <w:rFonts w:ascii="Arial" w:hAnsi="Arial" w:cs="Arial"/>
        </w:rPr>
        <w:t>1. Annulation : si l’engagement est annulé moins de ___ jours avant la date de début, la production verse ___.</w:t>
      </w:r>
    </w:p>
    <w:p>
      <w:r>
        <w:rPr>
          <w:b w:val="0"/>
          <w:sz w:val="21"/>
          <w:rFonts w:ascii="Arial" w:hAnsi="Arial" w:cs="Arial"/>
        </w:rPr>
        <w:t>2. Générique : le technicien sera crédité « ___ » au générique de fin, sous réserve du montage final.</w:t>
      </w:r>
    </w:p>
    <w:p>
      <w:r>
        <w:rPr>
          <w:b w:val="0"/>
          <w:sz w:val="21"/>
          <w:rFonts w:ascii="Arial" w:hAnsi="Arial" w:cs="Arial"/>
        </w:rPr>
        <w:t>3. Œuvre : tout ce qui est créé pour le projet pendant l’engagement appartient à la production, dans les limites de la loi locale.</w:t>
      </w:r>
    </w:p>
    <w:p>
      <w:r>
        <w:rPr>
          <w:b w:val="0"/>
          <w:sz w:val="21"/>
          <w:rFonts w:ascii="Arial" w:hAnsi="Arial" w:cs="Arial"/>
        </w:rPr>
        <w:t>4. Confidentialité : le technicien ne partage ni le scénario, ni les images, ni les informations du projet sans accord écrit.</w:t>
      </w:r>
    </w:p>
    <w:p>
      <w:r>
        <w:rPr>
          <w:b w:val="0"/>
          <w:sz w:val="21"/>
          <w:rFonts w:ascii="Arial" w:hAnsi="Arial" w:cs="Arial"/>
        </w:rPr>
        <w:t>5. Sécurité et assurance : la production fournit un lieu de travail sûr et l’assurance requise pour le tournage : ___.</w:t>
      </w:r>
    </w:p>
    <w:p>
      <w:r>
        <w:rPr>
          <w:b w:val="0"/>
          <w:sz w:val="21"/>
          <w:rFonts w:ascii="Arial" w:hAnsi="Arial" w:cs="Arial"/>
        </w:rPr>
        <w:t>6. Droit applicable : ce memo est régi par le droit de ___.</w:t>
      </w:r>
    </w:p>
    <w:p/>
    <w:p>
      <w:r>
        <w:rPr>
          <w:b/>
          <w:color w:val="967314"/>
          <w:sz w:val="26"/>
          <w:rFonts w:ascii="Arial" w:hAnsi="Arial" w:cs="Arial"/>
        </w:rP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sz w:val="20"/>
                <w:rFonts w:ascii="Arial" w:hAnsi="Arial" w:cs="Arial"/>
              </w:rPr>
              <w:t>Pour la production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Nom: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  <w:tc>
          <w:tcPr>
            <w:tcW w:type="dxa" w:w="5100"/>
          </w:tcPr>
          <w:p>
            <w:r>
              <w:rPr>
                <w:b/>
                <w:sz w:val="20"/>
                <w:rFonts w:ascii="Arial" w:hAnsi="Arial" w:cs="Arial"/>
              </w:rPr>
              <w:t>Technicien·ne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Nom: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Signature: __________________</w:t>
            </w:r>
          </w:p>
          <w:p>
            <w:r>
              <w:rPr>
                <w:b w:val="0"/>
                <w:sz w:val="20"/>
                <w:rFonts w:ascii="Arial" w:hAnsi="Arial" w:cs="Arial"/>
              </w:rPr>
              <w:t>Date: __________________</w:t>
            </w:r>
          </w:p>
        </w:tc>
      </w:tr>
    </w:tbl>
    <w:p/>
    <w:p>
      <w:r>
        <w:rPr>
          <w:b w:val="0"/>
          <w:color w:val="6E6E6E"/>
          <w:sz w:val="17"/>
          <w:rFonts w:ascii="Arial" w:hAnsi="Arial" w:cs="Arial"/>
        </w:rPr>
        <w:t>Modèle générique fourni à titre pratique. Ce n’est pas un conseil juridique et il peut ne pas convenir à votre projet ou à votre pays : faites-le relire par un avocat qualifié avant usage.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 memo technicien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